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956" w:rsidRDefault="00986956" w:rsidP="00986956">
      <w:pPr>
        <w:pStyle w:val="a4"/>
        <w:widowControl w:val="0"/>
        <w:shd w:val="clear" w:color="auto" w:fill="FFFFFF"/>
        <w:spacing w:before="0" w:beforeAutospacing="0" w:after="0" w:afterAutospacing="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附件</w:t>
      </w:r>
    </w:p>
    <w:p w:rsidR="00986956" w:rsidRDefault="00986956" w:rsidP="00986956">
      <w:pPr>
        <w:pStyle w:val="a4"/>
        <w:widowControl w:val="0"/>
        <w:shd w:val="clear" w:color="auto" w:fill="FFFFFF"/>
        <w:spacing w:beforeLines="100" w:before="312" w:beforeAutospacing="0" w:afterLines="100" w:after="312" w:afterAutospacing="0"/>
        <w:jc w:val="center"/>
        <w:rPr>
          <w:rFonts w:ascii="黑体" w:eastAsia="黑体" w:hAnsi="黑体"/>
          <w:color w:val="000000" w:themeColor="text1"/>
          <w:sz w:val="44"/>
          <w:szCs w:val="44"/>
        </w:rPr>
      </w:pPr>
      <w:bookmarkStart w:id="0" w:name="_GoBack"/>
      <w:r>
        <w:rPr>
          <w:rFonts w:ascii="方正小标宋简体" w:eastAsia="方正小标宋简体" w:hAnsi="方正小标宋简体" w:cs="方正小标宋简体" w:hint="eastAsia"/>
          <w:color w:val="000000" w:themeColor="text1"/>
          <w:sz w:val="44"/>
          <w:szCs w:val="44"/>
        </w:rPr>
        <w:t>网上职称申报系统填报说明</w:t>
      </w:r>
    </w:p>
    <w:bookmarkEnd w:id="0"/>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为方便开展工作，提高服务质量和效率，节约资源与评审成本，凡申请晋升高级统计师职称的人员，需登录网上职称申报系统，其参评材料须按本要求实施电子化。陕西省职称网上申报系统互联网登录网址为：http://1.85.55.147:7221/zcsb。</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一、支撑材料电子化基本方法</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首先将纸质参评材料以数码扫描或拍照方式清晰转化为JPG格式图片，除参评人员个人照片大小不能超过300KB以外，其他参评材料每张图片的大小不能超过600KB。若在上传过程中发现图片超过限制大小，可使用系统中的图片处理工具按照系统中的操作说明将图片大小处理在600KB以内再上传。申报人将材料上传至系统后，须对所有图片进行检查测试，确保打开顺畅且清晰无误。</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二、职称系统支撑材料模板类别及文件上传规则</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仿宋_GB2312" w:eastAsia="仿宋_GB2312" w:hAnsi="微软雅黑"/>
          <w:color w:val="000000" w:themeColor="text1"/>
          <w:sz w:val="32"/>
          <w:szCs w:val="32"/>
        </w:rPr>
      </w:pPr>
      <w:r>
        <w:rPr>
          <w:rFonts w:ascii="楷体" w:eastAsia="楷体" w:hAnsi="楷体" w:cs="楷体" w:hint="eastAsia"/>
          <w:b/>
          <w:bCs/>
          <w:color w:val="000000" w:themeColor="text1"/>
          <w:sz w:val="32"/>
          <w:szCs w:val="32"/>
        </w:rPr>
        <w:t>（一）照片。</w:t>
      </w:r>
      <w:r>
        <w:rPr>
          <w:rFonts w:ascii="仿宋_GB2312" w:eastAsia="仿宋_GB2312" w:hAnsi="微软雅黑" w:hint="eastAsia"/>
          <w:color w:val="000000" w:themeColor="text1"/>
          <w:sz w:val="32"/>
          <w:szCs w:val="32"/>
        </w:rPr>
        <w:t>建议626像素（高）*413像素（宽）。文件大小不超过300KB，支持JPG、PNG、JPEG格式，将照片上传至系统中的照片模块。</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仿宋_GB2312" w:eastAsia="仿宋_GB2312" w:hAnsi="微软雅黑"/>
          <w:color w:val="000000" w:themeColor="text1"/>
          <w:sz w:val="32"/>
          <w:szCs w:val="32"/>
        </w:rPr>
      </w:pPr>
      <w:r>
        <w:rPr>
          <w:rFonts w:ascii="楷体" w:eastAsia="楷体" w:hAnsi="楷体" w:cs="楷体" w:hint="eastAsia"/>
          <w:b/>
          <w:bCs/>
          <w:color w:val="000000" w:themeColor="text1"/>
          <w:sz w:val="32"/>
          <w:szCs w:val="32"/>
        </w:rPr>
        <w:t>（二）证件电子照片。</w:t>
      </w:r>
      <w:r>
        <w:rPr>
          <w:rFonts w:ascii="仿宋_GB2312" w:eastAsia="仿宋_GB2312" w:hAnsi="微软雅黑" w:hint="eastAsia"/>
          <w:color w:val="000000" w:themeColor="text1"/>
          <w:sz w:val="32"/>
          <w:szCs w:val="32"/>
        </w:rPr>
        <w:t>登录系统后，在证件电子照片模块中上传身份证（正、反面两张）、学历及学位证书、职称证书、职业资格证书等证明材料。系统中带红色星号的项目为必传项，其他证明材料若有可选择上传。</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仿宋_GB2312" w:eastAsia="仿宋_GB2312" w:hAnsi="微软雅黑"/>
          <w:color w:val="000000" w:themeColor="text1"/>
          <w:sz w:val="32"/>
          <w:szCs w:val="32"/>
        </w:rPr>
      </w:pPr>
      <w:r>
        <w:rPr>
          <w:rFonts w:ascii="楷体" w:eastAsia="楷体" w:hAnsi="楷体" w:cs="楷体" w:hint="eastAsia"/>
          <w:b/>
          <w:bCs/>
          <w:color w:val="000000" w:themeColor="text1"/>
          <w:sz w:val="32"/>
          <w:szCs w:val="32"/>
        </w:rPr>
        <w:t>（三）评审申报材料。</w:t>
      </w:r>
      <w:r>
        <w:rPr>
          <w:rFonts w:ascii="仿宋_GB2312" w:eastAsia="仿宋_GB2312" w:hAnsi="微软雅黑" w:hint="eastAsia"/>
          <w:color w:val="000000" w:themeColor="text1"/>
          <w:sz w:val="32"/>
          <w:szCs w:val="32"/>
        </w:rPr>
        <w:t>登录系统后，在评审申报材料模块中上传相应的电子化材料。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lastRenderedPageBreak/>
        <w:t>1.证明：《申报专业技术任职资格诚信承诺书》，任现职以来工作情况证明材料；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2.专业论文、论著：内容依次为论文论著成果目录、逐篇（部）论文论著（包括封面、出版或版权信息页、相关目录页、本人撰写完成的内容部分）的原件电子化材料；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3.任期内科研成果材料；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4.任现职以来获得的专业奖励证书；</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5.任现职以来获得的其他奖励证书；</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6.参加继续教育培训证书或证明材料。</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仿宋_GB2312" w:eastAsia="仿宋_GB2312" w:hAnsi="微软雅黑"/>
          <w:color w:val="000000" w:themeColor="text1"/>
          <w:sz w:val="32"/>
          <w:szCs w:val="32"/>
        </w:rPr>
      </w:pPr>
      <w:r>
        <w:rPr>
          <w:rFonts w:ascii="楷体" w:eastAsia="楷体" w:hAnsi="楷体" w:cs="楷体" w:hint="eastAsia"/>
          <w:b/>
          <w:bCs/>
          <w:color w:val="000000" w:themeColor="text1"/>
          <w:sz w:val="32"/>
          <w:szCs w:val="32"/>
        </w:rPr>
        <w:t>（四）评审表。</w:t>
      </w:r>
      <w:r>
        <w:rPr>
          <w:rFonts w:ascii="仿宋_GB2312" w:eastAsia="仿宋_GB2312" w:hAnsi="微软雅黑" w:hint="eastAsia"/>
          <w:color w:val="000000" w:themeColor="text1"/>
          <w:sz w:val="32"/>
          <w:szCs w:val="32"/>
        </w:rPr>
        <w:t>根据参评人员录入的基本信息，学历信息等，系统会自动生成《评审表》，无需参评人员自己填写。公示证明由单位登录系统上传。</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三、个人用户操作步骤</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（一）进入申报系统注册及登录</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浏览器建议使用谷歌内核浏览器，如谷歌浏览器、360浏览器的极速模式、搜狗浏览器的高速模式等。陕西省职称网上申报系统：</w:t>
      </w:r>
      <w:hyperlink r:id="rId4" w:history="1">
        <w:r>
          <w:rPr>
            <w:rStyle w:val="a5"/>
            <w:rFonts w:ascii="仿宋_GB2312" w:eastAsia="仿宋_GB2312" w:hAnsi="微软雅黑" w:hint="eastAsia"/>
            <w:color w:val="000000" w:themeColor="text1"/>
            <w:sz w:val="32"/>
            <w:szCs w:val="32"/>
          </w:rPr>
          <w:t>http://1.85.55.147:7221/zcsb</w:t>
        </w:r>
      </w:hyperlink>
      <w:r>
        <w:rPr>
          <w:rFonts w:ascii="仿宋_GB2312" w:eastAsia="仿宋_GB2312" w:hAnsi="微软雅黑" w:hint="eastAsia"/>
          <w:color w:val="000000" w:themeColor="text1"/>
          <w:sz w:val="32"/>
          <w:szCs w:val="32"/>
        </w:rPr>
        <w:t>。</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进入系统界面，请选择“注册个人用户”，跳转进入陕西政务服务网统一登录平台。注册时可以点击右上角注册按钮，或者点击支付宝的图标进行扫码注册。</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个人用户注册完成登录后，“推荐单位”请在下拉选项中选择（若单位未在下拉选项中，考生请通知本单位找当地人社部门协调解决单位申报授权码问题），“本单位申报授权码”请向单位索取。</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（二）进入“职称申报项目”页面，对应选项逐一填写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1.选择申报系列“统计”。</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lastRenderedPageBreak/>
        <w:t>2.转评类型可根据实际情况进行选择“转评晋升”或“平级转评”。</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说明：未发生转岗情况的，不用选择。符合申报高一级职称的，选择“转评晋升”；外省（含中央驻陕、军队转业）调入我省的统计专业高级技术人员，符合申报高一级职称的，职称确认和职称晋升可同时进行，选择“转评晋升”；已评聘专业技术职务的非统计专业技术人员，因工作需要而转换到统计专业岗位，须在统计工作岗位工作满一年以上，选择“平级转评”。</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3.获得现职的</w:t>
      </w:r>
      <w:r>
        <w:rPr>
          <w:rFonts w:ascii="仿宋_GB2312" w:eastAsia="仿宋_GB2312" w:hAnsi="微软雅黑" w:hint="eastAsia"/>
          <w:sz w:val="32"/>
          <w:szCs w:val="32"/>
        </w:rPr>
        <w:t>时间应为201</w:t>
      </w:r>
      <w:r>
        <w:rPr>
          <w:rFonts w:ascii="仿宋_GB2312" w:eastAsia="仿宋_GB2312" w:hAnsi="微软雅黑"/>
          <w:sz w:val="32"/>
          <w:szCs w:val="32"/>
        </w:rPr>
        <w:t>7</w:t>
      </w:r>
      <w:r>
        <w:rPr>
          <w:rFonts w:ascii="仿宋_GB2312" w:eastAsia="仿宋_GB2312" w:hAnsi="微软雅黑" w:hint="eastAsia"/>
          <w:sz w:val="32"/>
          <w:szCs w:val="32"/>
        </w:rPr>
        <w:t>年之前（含201</w:t>
      </w:r>
      <w:r>
        <w:rPr>
          <w:rFonts w:ascii="仿宋_GB2312" w:eastAsia="仿宋_GB2312" w:hAnsi="微软雅黑"/>
          <w:sz w:val="32"/>
          <w:szCs w:val="32"/>
        </w:rPr>
        <w:t>7</w:t>
      </w:r>
      <w:r>
        <w:rPr>
          <w:rFonts w:ascii="仿宋_GB2312" w:eastAsia="仿宋_GB2312" w:hAnsi="微软雅黑" w:hint="eastAsia"/>
          <w:sz w:val="32"/>
          <w:szCs w:val="32"/>
        </w:rPr>
        <w:t>年）</w:t>
      </w:r>
      <w:r>
        <w:rPr>
          <w:rFonts w:ascii="仿宋_GB2312" w:eastAsia="仿宋_GB2312" w:hAnsi="微软雅黑" w:hint="eastAsia"/>
          <w:color w:val="000000" w:themeColor="text1"/>
          <w:sz w:val="32"/>
          <w:szCs w:val="32"/>
        </w:rPr>
        <w:t>，否则系统默认须任现职满5年方可申报。</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如申报人符合全日制博士研究生等减少年限条件，可先填写任现职时间为201</w:t>
      </w:r>
      <w:r>
        <w:rPr>
          <w:rFonts w:ascii="仿宋_GB2312" w:eastAsia="仿宋_GB2312" w:hAnsi="微软雅黑"/>
          <w:color w:val="000000" w:themeColor="text1"/>
          <w:sz w:val="32"/>
          <w:szCs w:val="32"/>
        </w:rPr>
        <w:t>7</w:t>
      </w:r>
      <w:r>
        <w:rPr>
          <w:rFonts w:ascii="仿宋_GB2312" w:eastAsia="仿宋_GB2312" w:hAnsi="微软雅黑" w:hint="eastAsia"/>
          <w:color w:val="000000" w:themeColor="text1"/>
          <w:sz w:val="32"/>
          <w:szCs w:val="32"/>
        </w:rPr>
        <w:t>年，相应年度考核、继续教育学时都按照满5年填写，但需要在“年度考核、继续教育”--“帮助信息”注明具体情况，同时须在“证件电子图片”--“其他证明材料”提供相关证明材料图片。</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4.参评人员需提供的资格材料，对应填写路径：</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（1）职称证书：“证件电子图片”--“职称证书”。</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（2）专业技术职务聘书：“评审申报材料”--“各类表格、证明”--“2.任现职以来工作情况证明材料”。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（3）学历、学位证书：“证件电子图片”--“申报学历证、申报学位证”。</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（4）身份证：“证件电子图片”--“身份证”。</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（5）近五年考核表：“评审申报材料”--“各类表格、证明”--“2.任现职以来工作情况证明材料”。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（6）继续教育证书：“评审申报材料”--“任现职以来参加继续教育培训证书”。</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（7）任现专业技术职务以来的获奖证书：“评审申报材料”--“任</w:t>
      </w:r>
      <w:r>
        <w:rPr>
          <w:rFonts w:ascii="仿宋_GB2312" w:eastAsia="仿宋_GB2312" w:hAnsi="微软雅黑" w:hint="eastAsia"/>
          <w:color w:val="000000" w:themeColor="text1"/>
          <w:sz w:val="32"/>
          <w:szCs w:val="32"/>
        </w:rPr>
        <w:lastRenderedPageBreak/>
        <w:t>现职以来获得的专业奖励证书”。</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（8）能反映或代表申报人任现职以来最高水平的代表作品：“评审申报材料”--“反映个人专业工作业绩的材料”。</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（9）参评论文：“评审申报材料”--“专业论文论著”。</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（10）个人业务自传：“任期内专业技术业绩与成果报告”。</w:t>
      </w:r>
    </w:p>
    <w:p w:rsidR="00986956" w:rsidRDefault="00986956" w:rsidP="00986956">
      <w:pPr>
        <w:pStyle w:val="a4"/>
        <w:widowControl w:val="0"/>
        <w:shd w:val="clear" w:color="auto" w:fill="FFFFFF"/>
        <w:spacing w:before="0" w:beforeAutospacing="0" w:after="0" w:afterAutospacing="0" w:line="560" w:lineRule="exact"/>
        <w:ind w:firstLineChars="200" w:firstLine="643"/>
        <w:jc w:val="both"/>
        <w:rPr>
          <w:rFonts w:ascii="楷体" w:eastAsia="楷体" w:hAnsi="楷体" w:cs="楷体"/>
          <w:b/>
          <w:bCs/>
          <w:color w:val="000000" w:themeColor="text1"/>
          <w:sz w:val="32"/>
          <w:szCs w:val="32"/>
        </w:rPr>
      </w:pPr>
      <w:r>
        <w:rPr>
          <w:rFonts w:ascii="楷体" w:eastAsia="楷体" w:hAnsi="楷体" w:cs="楷体" w:hint="eastAsia"/>
          <w:b/>
          <w:bCs/>
          <w:color w:val="000000" w:themeColor="text1"/>
          <w:sz w:val="32"/>
          <w:szCs w:val="32"/>
        </w:rPr>
        <w:t>（三）提交审核</w:t>
      </w:r>
    </w:p>
    <w:p w:rsidR="00986956" w:rsidRDefault="00986956" w:rsidP="00986956">
      <w:pPr>
        <w:pStyle w:val="a4"/>
        <w:widowControl w:val="0"/>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Pr>
          <w:rFonts w:ascii="仿宋_GB2312" w:eastAsia="仿宋_GB2312" w:hAnsi="微软雅黑" w:hint="eastAsia"/>
          <w:color w:val="000000" w:themeColor="text1"/>
          <w:sz w:val="32"/>
          <w:szCs w:val="32"/>
        </w:rPr>
        <w:t>完成材料填写上传后，点击“完成并送审”。</w:t>
      </w:r>
    </w:p>
    <w:p w:rsidR="00986956" w:rsidRDefault="00986956" w:rsidP="00986956">
      <w:pPr>
        <w:spacing w:line="560" w:lineRule="exact"/>
        <w:rPr>
          <w:color w:val="000000" w:themeColor="text1"/>
        </w:rPr>
      </w:pPr>
    </w:p>
    <w:p w:rsidR="00712803" w:rsidRPr="00986956" w:rsidRDefault="00712803"/>
    <w:sectPr w:rsidR="00712803" w:rsidRPr="00986956">
      <w:footerReference w:type="default" r:id="rId5"/>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F7" w:rsidRDefault="00986956">
    <w:pPr>
      <w:pStyle w:val="a3"/>
    </w:pPr>
    <w:r>
      <w:rPr>
        <w:noProof/>
      </w:rPr>
      <mc:AlternateContent>
        <mc:Choice Requires="wps">
          <w:drawing>
            <wp:anchor distT="0" distB="0" distL="114300" distR="114300" simplePos="0" relativeHeight="251659264" behindDoc="0" locked="0" layoutInCell="1" allowOverlap="1" wp14:anchorId="6DBFDE29" wp14:editId="74BAC15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D0BF7" w:rsidRDefault="00986956">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BFDE29"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D0BF7" w:rsidRDefault="00986956">
                    <w:pPr>
                      <w:pStyle w:val="a3"/>
                      <w:rPr>
                        <w:rFonts w:asciiTheme="minorEastAsia" w:hAnsiTheme="minorEastAsia" w:cstheme="minorEastAsia"/>
                        <w:sz w:val="28"/>
                        <w:szCs w:val="28"/>
                      </w:rPr>
                    </w:pPr>
                    <w:r>
                      <w:rPr>
                        <w:rFonts w:asciiTheme="minorEastAsia" w:hAnsiTheme="minorEastAsia" w:cstheme="minorEastAsia" w:hint="eastAsia"/>
                        <w:sz w:val="28"/>
                        <w:szCs w:val="28"/>
                      </w:rPr>
                      <w:t>—</w:t>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t>—</w:t>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56"/>
    <w:rsid w:val="00712803"/>
    <w:rsid w:val="00986956"/>
    <w:rsid w:val="00F27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34394-80F9-44AC-84D2-3D145E82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9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6956"/>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986956"/>
    <w:rPr>
      <w:sz w:val="18"/>
      <w:szCs w:val="18"/>
    </w:rPr>
  </w:style>
  <w:style w:type="paragraph" w:styleId="a4">
    <w:name w:val="Normal (Web)"/>
    <w:basedOn w:val="a"/>
    <w:uiPriority w:val="99"/>
    <w:semiHidden/>
    <w:unhideWhenUsed/>
    <w:rsid w:val="00986956"/>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9869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yperlink" Target="http://1.85.55.147:7221/zcs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1672</Characters>
  <Application>Microsoft Office Word</Application>
  <DocSecurity>0</DocSecurity>
  <Lines>13</Lines>
  <Paragraphs>3</Paragraphs>
  <ScaleCrop>false</ScaleCrop>
  <Company>国家统计局</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排版</dc:creator>
  <cp:keywords/>
  <dc:description/>
  <cp:lastModifiedBy>排版</cp:lastModifiedBy>
  <cp:revision>1</cp:revision>
  <dcterms:created xsi:type="dcterms:W3CDTF">2023-09-26T06:17:00Z</dcterms:created>
  <dcterms:modified xsi:type="dcterms:W3CDTF">2023-09-26T06:17:00Z</dcterms:modified>
</cp:coreProperties>
</file>